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9B" w:rsidRPr="00016BB0" w:rsidRDefault="00016BB0">
      <w:pPr>
        <w:spacing w:after="0"/>
        <w:rPr>
          <w:lang w:val="ru-RU"/>
        </w:rPr>
      </w:pPr>
      <w:bookmarkStart w:id="0" w:name="_GoBack"/>
      <w:bookmarkEnd w:id="0"/>
      <w:r w:rsidRPr="00016BB0">
        <w:rPr>
          <w:b/>
          <w:color w:val="000000"/>
          <w:sz w:val="28"/>
          <w:lang w:val="ru-RU"/>
        </w:rPr>
        <w:t>Об утверждении перечня орфанных заболеваний и лекарственных средств для их лечения (орфанных)</w:t>
      </w:r>
    </w:p>
    <w:p w:rsidR="00EE519B" w:rsidRPr="00016BB0" w:rsidRDefault="00016BB0">
      <w:pPr>
        <w:spacing w:after="0"/>
        <w:jc w:val="both"/>
        <w:rPr>
          <w:lang w:val="ru-RU"/>
        </w:rPr>
      </w:pPr>
      <w:r w:rsidRPr="00016BB0">
        <w:rPr>
          <w:color w:val="000000"/>
          <w:sz w:val="28"/>
          <w:lang w:val="ru-RU"/>
        </w:rPr>
        <w:t>Приказ Министра здравоохранения Республики Казахстан от 20 октября 2020 года № ҚР ДСМ - 142/2020. Зарегистрирован в Министерстве юстиции Республики Казахстан 22 октября 2020 года № 21479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1" w:name="z4"/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В соответствии с пунктом 3 статьи 177 Кодекса Республики Казахстан от 7 июля 2020 года "О здоровье народа и системе здравоохранения" ПРИКАЗЫВАЮ:</w:t>
      </w:r>
    </w:p>
    <w:p w:rsidR="00EE519B" w:rsidRDefault="00016BB0">
      <w:pPr>
        <w:spacing w:after="0"/>
        <w:jc w:val="both"/>
      </w:pPr>
      <w:bookmarkStart w:id="2" w:name="z5"/>
      <w:bookmarkEnd w:id="1"/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1. Утвердить перечень орфанных заболеваний и лекарственных средств для их лечения (орфанных) согласно приложению </w:t>
      </w:r>
      <w:r>
        <w:rPr>
          <w:color w:val="000000"/>
          <w:sz w:val="28"/>
        </w:rPr>
        <w:t>1 к настоящему приказу.</w:t>
      </w:r>
    </w:p>
    <w:p w:rsidR="00EE519B" w:rsidRDefault="00016BB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016BB0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016BB0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EE519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E519B" w:rsidRDefault="00016BB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16BB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EE519B" w:rsidRPr="00016B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0"/>
              <w:jc w:val="center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от 20 октября 2020 года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№ ҚР ДСМ - 142/2020</w:t>
            </w:r>
          </w:p>
        </w:tc>
      </w:tr>
    </w:tbl>
    <w:p w:rsidR="00EE519B" w:rsidRPr="00016BB0" w:rsidRDefault="00016BB0">
      <w:pPr>
        <w:spacing w:after="0"/>
        <w:rPr>
          <w:lang w:val="ru-RU"/>
        </w:rPr>
      </w:pPr>
      <w:bookmarkStart w:id="10" w:name="z15"/>
      <w:r w:rsidRPr="00016BB0">
        <w:rPr>
          <w:b/>
          <w:color w:val="000000"/>
          <w:lang w:val="ru-RU"/>
        </w:rPr>
        <w:t xml:space="preserve"> Перечень орфанных заболеваний и лекарственных средств для их лечения (орфанных)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2263"/>
        <w:gridCol w:w="4195"/>
        <w:gridCol w:w="1904"/>
        <w:gridCol w:w="998"/>
      </w:tblGrid>
      <w:tr w:rsidR="00EE519B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орфанных заболеваний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 xml:space="preserve">Заболевание (группа) по международной классификации болезней </w:t>
            </w:r>
            <w:r w:rsidRPr="00016BB0">
              <w:rPr>
                <w:color w:val="000000"/>
                <w:sz w:val="20"/>
                <w:lang w:val="ru-RU"/>
              </w:rPr>
              <w:lastRenderedPageBreak/>
              <w:t>10-го пересмотра - (далее - МКБ-10)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lastRenderedPageBreak/>
              <w:t>Синонимы и названия редких болезней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МКБ-10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Лекарственно-устойчивый туберкулез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16"/>
            <w:r w:rsidRPr="00016BB0">
              <w:rPr>
                <w:color w:val="000000"/>
                <w:sz w:val="20"/>
                <w:lang w:val="ru-RU"/>
              </w:rPr>
              <w:t>Туберкулез с множественной лекарственной устойчивостью легочной и внелегочной локализации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Туберкулез с широкой лекарственной устойчивостью легочной и внелегочной локализации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Туберкулез с преширокой лекарственной устойчивостью легочной и внелегочной локализации</w:t>
            </w:r>
          </w:p>
        </w:tc>
        <w:bookmarkEnd w:id="11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А15.0-А19.0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 xml:space="preserve">Сибирская язва вызванная </w:t>
            </w:r>
            <w:r>
              <w:rPr>
                <w:color w:val="000000"/>
                <w:sz w:val="20"/>
              </w:rPr>
              <w:t>Bacillus</w:t>
            </w:r>
            <w:r w:rsidRPr="00016B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anthracis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 (бактериальные зоонозы)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22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Крымская геморрагическая лихорадка вызванная вирусом Конго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98.0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12" w:name="z18"/>
            <w:r>
              <w:rPr>
                <w:color w:val="000000"/>
                <w:sz w:val="20"/>
              </w:rPr>
              <w:t>Малярия вызванная Pl. Falciparum,</w:t>
            </w:r>
            <w:r>
              <w:br/>
            </w:r>
            <w:r>
              <w:rPr>
                <w:color w:val="000000"/>
                <w:sz w:val="20"/>
              </w:rPr>
              <w:t>Pl. ovale,</w:t>
            </w:r>
            <w:r>
              <w:br/>
            </w:r>
            <w:r>
              <w:rPr>
                <w:color w:val="000000"/>
                <w:sz w:val="20"/>
              </w:rPr>
              <w:t>Pl.​Vivax,</w:t>
            </w:r>
            <w:r>
              <w:br/>
            </w:r>
            <w:r>
              <w:rPr>
                <w:color w:val="000000"/>
                <w:sz w:val="20"/>
              </w:rPr>
              <w:t>Pl. Malariae</w:t>
            </w:r>
          </w:p>
        </w:tc>
        <w:bookmarkEnd w:id="12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(протозойные)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13" w:name="z21"/>
            <w:r>
              <w:rPr>
                <w:color w:val="000000"/>
                <w:sz w:val="20"/>
              </w:rPr>
              <w:t>В 50</w:t>
            </w:r>
            <w:r>
              <w:br/>
            </w:r>
            <w:r>
              <w:rPr>
                <w:color w:val="000000"/>
                <w:sz w:val="20"/>
              </w:rPr>
              <w:t>В 53</w:t>
            </w:r>
          </w:p>
        </w:tc>
        <w:bookmarkEnd w:id="13"/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(протозойные)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55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Злокачественное новообразование носоглотки (назофаренгиальная карцинома)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11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45.0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Злокачественное новообразование глаза и его придаточного аппарата, сетчатки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(ретинобластома)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69.2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Глиальные опухоли высокой степени злокачественности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 w:rsidRPr="00016BB0">
              <w:rPr>
                <w:color w:val="000000"/>
                <w:sz w:val="20"/>
                <w:lang w:val="ru-RU"/>
              </w:rPr>
              <w:t xml:space="preserve">Злокачественное новообразование большого мозга, кроме долей и желудочков. Злокачественное новообразование лобной доли. Злокачественное новообразование височной доли. Злокачественное новообразование теменной доли. Злокачественное новообразование желудочка мозга. Злокачественное новообразование мозжечка. Злокачественное новообразование ствола мозга. Поражение, выходящее за пределы одной и более вышеуказанных локализаций головного мозга. </w:t>
            </w: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С71.0 – С71.9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lastRenderedPageBreak/>
              <w:t>надпочечника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Злокачественное новообразование коры надпочечника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74.0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Злокачественное новообразование без уточнения локализации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(лимфогранулематоз)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81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83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иммунопролиферативные болезни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88.0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Множественная миелома и злокачественные плазмоклеточные новообразования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90.0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(лимфолейкоз)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91.0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(лимфолейкоз)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91.1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(лимфолейкоз)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91.4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92.1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22"/>
            <w:r w:rsidRPr="00016BB0">
              <w:rPr>
                <w:color w:val="000000"/>
                <w:sz w:val="20"/>
                <w:lang w:val="ru-RU"/>
              </w:rPr>
              <w:t>Острый миелоидный лейкоз Острый промиелоцитарный лейкоз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Острый миеломоноцитарный лейкоз</w:t>
            </w:r>
          </w:p>
        </w:tc>
        <w:bookmarkEnd w:id="14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15" w:name="z23"/>
            <w:r>
              <w:rPr>
                <w:color w:val="000000"/>
                <w:sz w:val="20"/>
              </w:rPr>
              <w:t>С 92.0</w:t>
            </w:r>
            <w:r>
              <w:br/>
            </w:r>
            <w:r>
              <w:rPr>
                <w:color w:val="000000"/>
                <w:sz w:val="20"/>
              </w:rPr>
              <w:t>C 92.4</w:t>
            </w:r>
            <w:r>
              <w:br/>
            </w:r>
            <w:r>
              <w:rPr>
                <w:color w:val="000000"/>
                <w:sz w:val="20"/>
              </w:rPr>
              <w:t>С 92.5</w:t>
            </w:r>
          </w:p>
        </w:tc>
        <w:bookmarkEnd w:id="15"/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92.3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93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Миелодиспластические синдромы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Ювенильный хронический миеломоноцитарный лейкоз, рефрактерная анемия, рефрактерная анемия с избытком бластов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46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миелофиброз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47.1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Гемолитические анемии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 xml:space="preserve">Альфа-талассемия, бета-талассемия, дельта-бета-талассемия, наследственное персистирование фетального гемоглобина Серповидно-клеточная анемия с кризом, </w:t>
            </w:r>
            <w:r>
              <w:rPr>
                <w:color w:val="000000"/>
                <w:sz w:val="20"/>
              </w:rPr>
              <w:t>hb</w:t>
            </w:r>
            <w:r w:rsidRPr="00016BB0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SS</w:t>
            </w:r>
            <w:r w:rsidRPr="00016BB0">
              <w:rPr>
                <w:color w:val="000000"/>
                <w:sz w:val="20"/>
                <w:lang w:val="ru-RU"/>
              </w:rPr>
              <w:t xml:space="preserve"> болезнь с кризом, серповидно-клеточная анемия без криза, двойные гетерозиготные серповидно-клеточные нарушения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5"/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17" w:name="z26"/>
            <w:bookmarkEnd w:id="16"/>
            <w:r>
              <w:rPr>
                <w:color w:val="000000"/>
                <w:sz w:val="20"/>
              </w:rPr>
              <w:t>D 56</w:t>
            </w:r>
            <w:r>
              <w:br/>
            </w:r>
            <w:r>
              <w:rPr>
                <w:color w:val="000000"/>
                <w:sz w:val="20"/>
              </w:rPr>
              <w:t>D56.0-D 56.2</w:t>
            </w:r>
            <w:r>
              <w:br/>
            </w:r>
            <w:r>
              <w:rPr>
                <w:color w:val="000000"/>
                <w:sz w:val="20"/>
              </w:rPr>
              <w:t>D 56.4</w:t>
            </w:r>
            <w:r>
              <w:br/>
            </w:r>
            <w:r>
              <w:rPr>
                <w:color w:val="000000"/>
                <w:sz w:val="20"/>
              </w:rPr>
              <w:t>D 57</w:t>
            </w:r>
            <w:r>
              <w:br/>
            </w:r>
            <w:r>
              <w:rPr>
                <w:color w:val="000000"/>
                <w:sz w:val="20"/>
              </w:rPr>
              <w:t>D57.0- D57.2</w:t>
            </w:r>
          </w:p>
        </w:tc>
        <w:bookmarkEnd w:id="17"/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59.5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Апластические анемии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61.9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Гемофилия А</w:t>
            </w:r>
          </w:p>
        </w:tc>
        <w:tc>
          <w:tcPr>
            <w:tcW w:w="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66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19B" w:rsidRDefault="00EE519B"/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Кристмаса Гемофилия 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519B" w:rsidRDefault="00EE519B"/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67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30"/>
            <w:r w:rsidRPr="00016BB0">
              <w:rPr>
                <w:color w:val="000000"/>
                <w:sz w:val="20"/>
                <w:lang w:val="ru-RU"/>
              </w:rPr>
              <w:t>Ангиогемофилия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VIII</w:t>
            </w:r>
            <w:r w:rsidRPr="00016BB0">
              <w:rPr>
                <w:color w:val="000000"/>
                <w:sz w:val="20"/>
                <w:lang w:val="ru-RU"/>
              </w:rPr>
              <w:t xml:space="preserve"> с сосудистым нарушением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Сосудистая гемофилия</w:t>
            </w:r>
          </w:p>
        </w:tc>
        <w:bookmarkEnd w:id="18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68.0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32"/>
            <w:r w:rsidRPr="00016BB0">
              <w:rPr>
                <w:color w:val="000000"/>
                <w:sz w:val="20"/>
                <w:lang w:val="ru-RU"/>
              </w:rPr>
              <w:t>Врожденная афибриногенемия,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VII</w:t>
            </w:r>
            <w:r w:rsidRPr="00016BB0">
              <w:rPr>
                <w:color w:val="000000"/>
                <w:sz w:val="20"/>
                <w:lang w:val="ru-RU"/>
              </w:rPr>
              <w:t xml:space="preserve"> (стабильного)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II</w:t>
            </w:r>
            <w:r w:rsidRPr="00016BB0">
              <w:rPr>
                <w:color w:val="000000"/>
                <w:sz w:val="20"/>
                <w:lang w:val="ru-RU"/>
              </w:rPr>
              <w:t xml:space="preserve"> (протромбина)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X</w:t>
            </w:r>
            <w:r w:rsidRPr="00016BB0">
              <w:rPr>
                <w:color w:val="000000"/>
                <w:sz w:val="20"/>
                <w:lang w:val="ru-RU"/>
              </w:rPr>
              <w:t xml:space="preserve"> (Стюарта-Прауэра)</w:t>
            </w:r>
          </w:p>
        </w:tc>
        <w:bookmarkEnd w:id="19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68.2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Эванса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69.3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Гистиоцитоз из клеток Лангерганса, не классифицированный в других рубриках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76.0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Отдельные нарушения, вовлекающие иммунный механизм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иммунодефициты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80-D 84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Преждевременная половая зрелость центрального происхождения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других эндокринных желез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22.8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Гипогонадотропный гипогонадизм. Недостаточность гормона роста.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других эндокринных желез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23.0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Наследственное заболевание группы ферментопатий, связанное с нарушением метаболизма аминокислоты фенилаланина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70.0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Недостаточность других витаминов группы В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В6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53.1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Помпе (гликогеноз 2 типа)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74.0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35"/>
            <w:r w:rsidRPr="00016BB0">
              <w:rPr>
                <w:color w:val="000000"/>
                <w:sz w:val="20"/>
                <w:lang w:val="ru-RU"/>
              </w:rPr>
              <w:t>Болезнь Фабри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(-Андерсон),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болезнь Гаучера (болезнь Гоше),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болезнь Краббе,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болезнь Нимана-Пика (тип А, В, С),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синдром Фабера, метахроматическая лейкодистрофия, недостаточность сульфатазы (множественная сульфатазная недостаточность)</w:t>
            </w:r>
          </w:p>
        </w:tc>
        <w:bookmarkEnd w:id="20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75.2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тип: синдромы Гурлер, Гурлер-Шейе, Шейе, мукополисахаридоз II тип: синдром Гунтера, другие мукополисахаридозы: недостаточность бета-глюкуронидазы, мукополисахаридоз III, IV, VI, VII, синдромы: Марото-Лами (легкий, тяжелый), Моркио (моркиоподобный, классический), Санфилиппо (тип B, C, D)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76.0-E 76.2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Порфирии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Наследственная копропорфирия, порфирия острая перемежающаяся (печеночная)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80.2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Болезнь Менкеса, болезнь Вильсона (болезнь Вильсона-Коновалова, гепатолентикулярная дегенерация)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83.0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веществ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Кистозный фиброз комбинированная форма (муковисцидоз)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 xml:space="preserve">Болезни эндокринной системы, расстройства питания и нарушения </w:t>
            </w:r>
            <w:r w:rsidRPr="00016BB0">
              <w:rPr>
                <w:color w:val="000000"/>
                <w:sz w:val="20"/>
                <w:lang w:val="ru-RU"/>
              </w:rPr>
              <w:lastRenderedPageBreak/>
              <w:t>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 84.8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Наследственный семейный амилоидоз без невропатии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Семейная средиземноморская лихорадка (периодическая болезнь), наследственная амилоидная нефропатия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85.0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белков плазмы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21" w:name="z40"/>
            <w:r>
              <w:rPr>
                <w:color w:val="000000"/>
                <w:sz w:val="20"/>
              </w:rPr>
              <w:t>Дефицит</w:t>
            </w:r>
          </w:p>
          <w:p w:rsidR="00EE519B" w:rsidRDefault="00EE519B">
            <w:pPr>
              <w:spacing w:after="20"/>
              <w:ind w:left="20"/>
              <w:jc w:val="both"/>
            </w:pPr>
            <w:bookmarkStart w:id="22" w:name="z41"/>
            <w:bookmarkEnd w:id="21"/>
          </w:p>
          <w:bookmarkEnd w:id="22"/>
          <w:p w:rsidR="00EE519B" w:rsidRDefault="00016BB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19B" w:rsidRDefault="00016BB0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-1- антитрипсина, бис -альбуминемия</w:t>
            </w: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88.0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42"/>
            <w:r w:rsidRPr="00016BB0">
              <w:rPr>
                <w:color w:val="000000"/>
                <w:sz w:val="20"/>
                <w:lang w:val="ru-RU"/>
              </w:rPr>
              <w:t>Болезнь двигательного неврона.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Семейная болезнь двигательного неврона</w:t>
            </w:r>
          </w:p>
        </w:tc>
        <w:bookmarkEnd w:id="23"/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Боковой склероз амиотрофический, прогрессирующая спинальная мышечная атрофия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12.2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35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Драве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Драве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40.4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Нервные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нервно-мышечного синапса и мышц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3"/>
            <w:r w:rsidRPr="00016BB0">
              <w:rPr>
                <w:color w:val="000000"/>
                <w:sz w:val="20"/>
                <w:lang w:val="ru-RU"/>
              </w:rPr>
              <w:t>Мышечная дистрофия: аутосомная рецессивная типа Дюшенна или Беккера, лопаточно-перонеальная с ранними контрактурами (Эмери-Дрейфуса), дистальная плечелопаточно-лицевая, конечностно-поясная, глазных мышц, глазоглоточная (окулофарингеальная).</w:t>
            </w:r>
            <w:r w:rsidRPr="00016BB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Дистрофия миотоническая Штейнера. Миотония врожденная Томсена. Нейромиотония Исаакса. Парамиотония врожденная. </w:t>
            </w:r>
            <w:r w:rsidRPr="00016BB0">
              <w:rPr>
                <w:color w:val="000000"/>
                <w:sz w:val="20"/>
                <w:lang w:val="ru-RU"/>
              </w:rPr>
              <w:t>Врожденная мышечная дистрофия: со специфическими морфологическими поражениями мышечного волокна. Болезнь центрального ядра, миниядерная, мультиядерная Диспропорция типов волокон. Миопатия миотубулярная (центроядерная), немалиновая (болезнь немалинового тела). Митохондриальная миопатия, не классифицированная в других рубриках</w:t>
            </w:r>
          </w:p>
        </w:tc>
        <w:bookmarkEnd w:id="24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мышечные нарушения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 –G71.3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дефицита Glut 1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 xml:space="preserve">Синдром дефицита транспортера глюкозы </w:t>
            </w:r>
            <w:r>
              <w:rPr>
                <w:color w:val="000000"/>
                <w:sz w:val="20"/>
              </w:rPr>
              <w:t>Glut</w:t>
            </w:r>
            <w:r w:rsidRPr="00016B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93.4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 xml:space="preserve">Интерстициальная легочная болезнь, альвеолярные и парието-альвеолярные нарушения, альвеолярный протеиноз, легочный альвеолярный микролитиаз, диффузный легочный фиброз, фиброзирующий альвеолит </w:t>
            </w:r>
            <w:r w:rsidRPr="00016BB0">
              <w:rPr>
                <w:color w:val="000000"/>
                <w:sz w:val="20"/>
                <w:lang w:val="ru-RU"/>
              </w:rPr>
              <w:lastRenderedPageBreak/>
              <w:t>криптогенный, синдром Хаммена-Рича, идиопатический легочный фиброз, лимфангиолейомио- матоз, интерстициальная пневмония уточненная, интерстициальная легочная болезнь неуточненная,интерстициальная пневмония без дополнительного уточнения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органов дыхания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25" w:name="z44"/>
            <w:r>
              <w:rPr>
                <w:color w:val="000000"/>
                <w:sz w:val="20"/>
              </w:rPr>
              <w:t>J 84</w:t>
            </w:r>
            <w:r>
              <w:br/>
            </w:r>
            <w:r>
              <w:rPr>
                <w:color w:val="000000"/>
                <w:sz w:val="20"/>
              </w:rPr>
              <w:t>J 84.0</w:t>
            </w:r>
            <w:r>
              <w:br/>
            </w:r>
            <w:r>
              <w:rPr>
                <w:color w:val="000000"/>
                <w:sz w:val="20"/>
              </w:rPr>
              <w:t>J 84.1</w:t>
            </w:r>
            <w:r>
              <w:br/>
            </w:r>
            <w:r>
              <w:rPr>
                <w:color w:val="000000"/>
                <w:sz w:val="20"/>
              </w:rPr>
              <w:t>J 84.8</w:t>
            </w:r>
            <w:r>
              <w:br/>
            </w:r>
            <w:r>
              <w:rPr>
                <w:color w:val="000000"/>
                <w:sz w:val="20"/>
              </w:rPr>
              <w:t>J 84.9</w:t>
            </w:r>
          </w:p>
        </w:tc>
        <w:bookmarkEnd w:id="25"/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Идиопатическая легочная артериальная гипертензия, наследственная ЛАГ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27.0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энтерит и колит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Болезнь Крона, неспецифический язвенный колит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26" w:name="z48"/>
            <w:r>
              <w:rPr>
                <w:color w:val="000000"/>
                <w:sz w:val="20"/>
              </w:rPr>
              <w:t>K 50</w:t>
            </w:r>
            <w:r>
              <w:br/>
            </w:r>
            <w:r>
              <w:rPr>
                <w:color w:val="000000"/>
                <w:sz w:val="20"/>
              </w:rPr>
              <w:t>K 51</w:t>
            </w:r>
          </w:p>
        </w:tc>
        <w:bookmarkEnd w:id="26"/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Буллезные нарушения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болезнь Дюринга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27" w:name="z49"/>
            <w:r>
              <w:rPr>
                <w:color w:val="000000"/>
                <w:sz w:val="20"/>
              </w:rPr>
              <w:t>L 10</w:t>
            </w:r>
            <w:r>
              <w:br/>
            </w:r>
            <w:r>
              <w:rPr>
                <w:color w:val="000000"/>
                <w:sz w:val="20"/>
              </w:rPr>
              <w:t>L 13.0</w:t>
            </w:r>
          </w:p>
        </w:tc>
        <w:bookmarkEnd w:id="27"/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Криопирин-ассоциированные периодические синдромы (</w:t>
            </w:r>
            <w:r>
              <w:rPr>
                <w:color w:val="000000"/>
                <w:sz w:val="20"/>
              </w:rPr>
              <w:t>CAPS</w:t>
            </w:r>
            <w:r w:rsidRPr="00016BB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Криопирин – связаные синдромы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Аутовоспалительные синдромы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Болезнь Стилла, развившаяся у взрослых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Юношеский артрит с системным началом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Ювенильный идиопатический артрит системный вариант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08.2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Слизисто-кожный лимфонодулярный синдром (Кавасаки), Грануломатоз Вегенера, Синдром дуги аорты (Такаясу), Микроскопический полиангиит, Системная красная волчанка, Дерматомиозит у детей,  Полимиозит, Прогрессирующий системный склероз, Болезнь Бехчета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bookmarkStart w:id="28" w:name="z50"/>
            <w:r>
              <w:rPr>
                <w:color w:val="000000"/>
                <w:sz w:val="20"/>
              </w:rPr>
              <w:t>М 30.3</w:t>
            </w:r>
            <w:r>
              <w:br/>
            </w:r>
            <w:r>
              <w:rPr>
                <w:color w:val="000000"/>
                <w:sz w:val="20"/>
              </w:rPr>
              <w:t>М 31.3</w:t>
            </w:r>
            <w:r>
              <w:br/>
            </w:r>
            <w:r>
              <w:rPr>
                <w:color w:val="000000"/>
                <w:sz w:val="20"/>
              </w:rPr>
              <w:t>M 31.4</w:t>
            </w:r>
            <w:r>
              <w:br/>
            </w:r>
            <w:r>
              <w:rPr>
                <w:color w:val="000000"/>
                <w:sz w:val="20"/>
              </w:rPr>
              <w:t>М 31.8</w:t>
            </w:r>
            <w:r>
              <w:br/>
            </w:r>
            <w:r>
              <w:rPr>
                <w:color w:val="000000"/>
                <w:sz w:val="20"/>
              </w:rPr>
              <w:t>М 32.1</w:t>
            </w:r>
            <w:r>
              <w:br/>
            </w:r>
            <w:r>
              <w:rPr>
                <w:color w:val="000000"/>
                <w:sz w:val="20"/>
              </w:rPr>
              <w:t>М 33</w:t>
            </w:r>
            <w:r>
              <w:br/>
            </w:r>
            <w:r>
              <w:rPr>
                <w:color w:val="000000"/>
                <w:sz w:val="20"/>
              </w:rPr>
              <w:t>М 33.2</w:t>
            </w:r>
            <w:r>
              <w:br/>
            </w:r>
            <w:r>
              <w:rPr>
                <w:color w:val="000000"/>
                <w:sz w:val="20"/>
              </w:rPr>
              <w:t>М 34.0</w:t>
            </w:r>
            <w:r>
              <w:br/>
            </w:r>
            <w:r>
              <w:rPr>
                <w:color w:val="000000"/>
                <w:sz w:val="20"/>
              </w:rPr>
              <w:t>M 35.2</w:t>
            </w:r>
          </w:p>
        </w:tc>
        <w:bookmarkEnd w:id="28"/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Врожденные аномалии (пороки крови), деформации и хромосомные нарушения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78.0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 xml:space="preserve">Врожденный ихтиоз (разные формы), </w:t>
            </w:r>
            <w:r>
              <w:rPr>
                <w:color w:val="000000"/>
                <w:sz w:val="20"/>
              </w:rPr>
              <w:t>CHILD</w:t>
            </w:r>
            <w:r w:rsidRPr="00016BB0">
              <w:rPr>
                <w:color w:val="000000"/>
                <w:sz w:val="20"/>
                <w:lang w:val="ru-RU"/>
              </w:rPr>
              <w:t xml:space="preserve"> синдром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Врожденные аномалии (пороки крови), деформации и хромосомные нарушения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80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58"/>
            <w:r w:rsidRPr="00016BB0">
              <w:rPr>
                <w:color w:val="000000"/>
                <w:sz w:val="20"/>
                <w:lang w:val="ru-RU"/>
              </w:rPr>
              <w:t>Врожденные аномалии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 xml:space="preserve">(пороки развития) деформации и хромосомные </w:t>
            </w:r>
            <w:r w:rsidRPr="00016BB0">
              <w:rPr>
                <w:color w:val="000000"/>
                <w:sz w:val="20"/>
                <w:lang w:val="ru-RU"/>
              </w:rPr>
              <w:lastRenderedPageBreak/>
              <w:t>нарушения</w:t>
            </w:r>
          </w:p>
        </w:tc>
        <w:bookmarkEnd w:id="29"/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Q 81</w:t>
            </w:r>
          </w:p>
        </w:tc>
      </w:tr>
    </w:tbl>
    <w:p w:rsidR="00EE519B" w:rsidRDefault="00016BB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4"/>
        <w:gridCol w:w="5412"/>
        <w:gridCol w:w="2656"/>
      </w:tblGrid>
      <w:tr w:rsidR="00EE519B" w:rsidRPr="00016BB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20"/>
              <w:ind w:left="20"/>
              <w:jc w:val="both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Лекарственные средства для лечения орфанных заболеваний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АТХ код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Фармакологическая группа/ МНН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альфа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бета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Алглюкозидаза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A16AB10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Велаглюцераза альфа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Нитизинон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Сапроптерин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B06AC01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 С1-эстеразы человеческий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C02KX04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Мацитентан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L01AA02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Ифосфамид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Бусульфан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Кладрибин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Этопозид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L01DC03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Митомицин С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Брентуксимаб ведотин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L01XX24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Пэгаспаргиназа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Анагрелид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Венетоклакс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Пэгфилграстим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антитимоцитарный (кроличий)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Экулизумаб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Анакинра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L04AC08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Канакинумаб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L04AX02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Нусинерсен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Этеплирсен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N07XX09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Рилузол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R05CB13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</w:tr>
      <w:tr w:rsidR="00EE519B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Default="00016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</w:tr>
    </w:tbl>
    <w:p w:rsidR="00EE519B" w:rsidRDefault="00016BB0">
      <w:pPr>
        <w:spacing w:after="0"/>
        <w:jc w:val="both"/>
      </w:pPr>
      <w:bookmarkStart w:id="30" w:name="z59"/>
      <w:r>
        <w:rPr>
          <w:color w:val="000000"/>
          <w:sz w:val="28"/>
        </w:rPr>
        <w:t>      Примечание:</w:t>
      </w:r>
    </w:p>
    <w:p w:rsidR="00EE519B" w:rsidRDefault="00016BB0">
      <w:pPr>
        <w:spacing w:after="0"/>
        <w:jc w:val="both"/>
      </w:pPr>
      <w:bookmarkStart w:id="31" w:name="z60"/>
      <w:bookmarkEnd w:id="30"/>
      <w:r>
        <w:rPr>
          <w:color w:val="000000"/>
          <w:sz w:val="28"/>
        </w:rPr>
        <w:t>      БДУ - без дополнительного уточнения;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32" w:name="z61"/>
      <w:bookmarkEnd w:id="31"/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МКБ - международная классификация болезней 10 го пересмотра;</w:t>
      </w:r>
    </w:p>
    <w:p w:rsidR="00EE519B" w:rsidRDefault="00016BB0">
      <w:pPr>
        <w:spacing w:after="0"/>
        <w:jc w:val="both"/>
      </w:pPr>
      <w:bookmarkStart w:id="33" w:name="z62"/>
      <w:bookmarkEnd w:id="32"/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ЛАГ - легочная артериальная гипертензия.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EE519B" w:rsidRPr="00016B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EE519B" w:rsidRDefault="00016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19B" w:rsidRPr="00016BB0" w:rsidRDefault="00016BB0">
            <w:pPr>
              <w:spacing w:after="0"/>
              <w:jc w:val="center"/>
              <w:rPr>
                <w:lang w:val="ru-RU"/>
              </w:rPr>
            </w:pPr>
            <w:r w:rsidRPr="00016BB0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от 20 октября 2020 года</w:t>
            </w:r>
            <w:r w:rsidRPr="00016BB0">
              <w:rPr>
                <w:lang w:val="ru-RU"/>
              </w:rPr>
              <w:br/>
            </w:r>
            <w:r w:rsidRPr="00016BB0">
              <w:rPr>
                <w:color w:val="000000"/>
                <w:sz w:val="20"/>
                <w:lang w:val="ru-RU"/>
              </w:rPr>
              <w:t>№ ҚР ДСМ - 142/2020</w:t>
            </w:r>
          </w:p>
        </w:tc>
      </w:tr>
    </w:tbl>
    <w:p w:rsidR="00EE519B" w:rsidRPr="00016BB0" w:rsidRDefault="00016BB0">
      <w:pPr>
        <w:spacing w:after="0"/>
        <w:rPr>
          <w:lang w:val="ru-RU"/>
        </w:rPr>
      </w:pPr>
      <w:bookmarkStart w:id="34" w:name="z64"/>
      <w:r w:rsidRPr="00016BB0">
        <w:rPr>
          <w:b/>
          <w:color w:val="000000"/>
          <w:lang w:val="ru-RU"/>
        </w:rPr>
        <w:t xml:space="preserve"> Перечень приказов Министерства здравоохранения Республики Казахстан, признаваемых утратившими силу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35" w:name="z65"/>
      <w:bookmarkEnd w:id="34"/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1.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11511, опубликован 15 июля 2015 года в информационно-правовой системе "Әділет");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36" w:name="z66"/>
      <w:bookmarkEnd w:id="35"/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2. Приказ Министра здравоохранения и социального развития Республики Казахстан от 29 мая 2015 года № 432 "Об утверждении Перечня орфанных препаратов" (зарегистрирован в Реестре государственной регистрации нормативных правовых актов № 11494, опубликован 10 июля 2015 года в информационно-правовой системе "Әділет");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37" w:name="z67"/>
      <w:bookmarkEnd w:id="36"/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3. Приказ Министра здравоохранения Республики Казахстан от 27 февраля 2018 года № 79 "О внесении изменения и дополнений в приказ Министра здравоохранения и социального развития Республики Казахстан от 22 мая 2015 </w:t>
      </w:r>
      <w:r w:rsidRPr="00016BB0">
        <w:rPr>
          <w:color w:val="000000"/>
          <w:sz w:val="28"/>
          <w:lang w:val="ru-RU"/>
        </w:rPr>
        <w:lastRenderedPageBreak/>
        <w:t>года № 370 "Об утверждении Перечня орфанных (редких) заболеваний" (зарегистрирован в Реестре государственной регистрации нормативных правовых актов № 16627, опубликован 29 марта 2018 года в Эталонном контрольном банке нормативных правовых актов Республики Казахстан);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38" w:name="z68"/>
      <w:bookmarkEnd w:id="37"/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4. Приказ Министра здравоохранения Республики Казахстан от 27 августа 2019 года № ҚР ДСМ-115 "О внесении дополнения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19304, опубликован 3 сентября 2019 года в Эталонном контрольном банке нормативных правовых актов Республики Казахстан);</w:t>
      </w:r>
    </w:p>
    <w:p w:rsidR="00EE519B" w:rsidRPr="00016BB0" w:rsidRDefault="00016BB0">
      <w:pPr>
        <w:spacing w:after="0"/>
        <w:jc w:val="both"/>
        <w:rPr>
          <w:lang w:val="ru-RU"/>
        </w:rPr>
      </w:pPr>
      <w:bookmarkStart w:id="39" w:name="z69"/>
      <w:bookmarkEnd w:id="38"/>
      <w:r w:rsidRPr="00016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6BB0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27 февраля 2020 года № ҚР ДСМ-13/2020 "О внесении дополнений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20084, опубликован 3 марта 2020 года в Эталонном контрольном банке нормативных правовых актов Республики Казахстан).</w:t>
      </w:r>
    </w:p>
    <w:bookmarkEnd w:id="39"/>
    <w:p w:rsidR="00EE519B" w:rsidRPr="00016BB0" w:rsidRDefault="00016BB0">
      <w:pPr>
        <w:spacing w:after="0"/>
        <w:rPr>
          <w:lang w:val="ru-RU"/>
        </w:rPr>
      </w:pPr>
      <w:r w:rsidRPr="00016BB0">
        <w:rPr>
          <w:lang w:val="ru-RU"/>
        </w:rPr>
        <w:br/>
      </w:r>
      <w:r w:rsidRPr="00016BB0">
        <w:rPr>
          <w:lang w:val="ru-RU"/>
        </w:rPr>
        <w:br/>
      </w:r>
    </w:p>
    <w:p w:rsidR="00EE519B" w:rsidRPr="00016BB0" w:rsidRDefault="00016BB0">
      <w:pPr>
        <w:pStyle w:val="disclaimer"/>
        <w:rPr>
          <w:lang w:val="ru-RU"/>
        </w:rPr>
      </w:pPr>
      <w:r w:rsidRPr="00016BB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E519B" w:rsidRPr="00016BB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519B"/>
    <w:rsid w:val="00016BB0"/>
    <w:rsid w:val="00BD7F22"/>
    <w:rsid w:val="00E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34092-1118-4618-B747-40C12A46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Серик Оспанов</cp:lastModifiedBy>
  <cp:revision>3</cp:revision>
  <dcterms:created xsi:type="dcterms:W3CDTF">2021-01-14T09:42:00Z</dcterms:created>
  <dcterms:modified xsi:type="dcterms:W3CDTF">2021-01-15T10:34:00Z</dcterms:modified>
</cp:coreProperties>
</file>